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087" w:rsidRPr="00042087" w:rsidRDefault="00042087" w:rsidP="00042087">
      <w:r w:rsidRPr="00042087">
        <w:rPr>
          <w:b/>
          <w:bCs/>
        </w:rPr>
        <w:t>Наказ АТ "</w:t>
      </w:r>
      <w:proofErr w:type="spellStart"/>
      <w:r w:rsidRPr="00042087">
        <w:rPr>
          <w:b/>
          <w:bCs/>
        </w:rPr>
        <w:t>Укрзалізниця</w:t>
      </w:r>
      <w:proofErr w:type="spellEnd"/>
      <w:r w:rsidRPr="00042087">
        <w:rPr>
          <w:b/>
          <w:bCs/>
        </w:rPr>
        <w:t>"</w:t>
      </w:r>
      <w:r w:rsidRPr="00042087">
        <w:t> НР 91, 26.02.2025 р.</w:t>
      </w:r>
    </w:p>
    <w:p w:rsidR="00042087" w:rsidRPr="00042087" w:rsidRDefault="00042087" w:rsidP="00042087">
      <w:r w:rsidRPr="00042087">
        <w:rPr>
          <w:i/>
          <w:iCs/>
        </w:rPr>
        <w:t xml:space="preserve">Про </w:t>
      </w:r>
      <w:proofErr w:type="spellStart"/>
      <w:r w:rsidRPr="00042087">
        <w:rPr>
          <w:i/>
          <w:iCs/>
        </w:rPr>
        <w:t>внесення</w:t>
      </w:r>
      <w:proofErr w:type="spellEnd"/>
      <w:r w:rsidRPr="00042087">
        <w:rPr>
          <w:i/>
          <w:iCs/>
        </w:rPr>
        <w:t xml:space="preserve"> </w:t>
      </w:r>
      <w:proofErr w:type="spellStart"/>
      <w:r w:rsidRPr="00042087">
        <w:rPr>
          <w:i/>
          <w:iCs/>
        </w:rPr>
        <w:t>змін</w:t>
      </w:r>
      <w:proofErr w:type="spellEnd"/>
      <w:r w:rsidRPr="00042087">
        <w:rPr>
          <w:i/>
          <w:iCs/>
        </w:rPr>
        <w:t xml:space="preserve"> до Тарифного </w:t>
      </w:r>
      <w:proofErr w:type="spellStart"/>
      <w:r w:rsidRPr="00042087">
        <w:rPr>
          <w:i/>
          <w:iCs/>
        </w:rPr>
        <w:t>керівництва</w:t>
      </w:r>
      <w:proofErr w:type="spellEnd"/>
      <w:r w:rsidRPr="00042087">
        <w:rPr>
          <w:i/>
          <w:iCs/>
        </w:rPr>
        <w:t xml:space="preserve"> НР 4</w:t>
      </w:r>
    </w:p>
    <w:p w:rsidR="00042087" w:rsidRPr="00042087" w:rsidRDefault="00042087" w:rsidP="00042087">
      <w:r w:rsidRPr="00042087">
        <w:t xml:space="preserve">На </w:t>
      </w:r>
      <w:proofErr w:type="spellStart"/>
      <w:r w:rsidRPr="00042087">
        <w:t>виконання</w:t>
      </w:r>
      <w:proofErr w:type="spellEnd"/>
      <w:r w:rsidRPr="00042087">
        <w:t xml:space="preserve"> постанови </w:t>
      </w:r>
      <w:proofErr w:type="spellStart"/>
      <w:r w:rsidRPr="00042087">
        <w:t>Кабінету</w:t>
      </w:r>
      <w:proofErr w:type="spellEnd"/>
      <w:r w:rsidRPr="00042087">
        <w:t xml:space="preserve"> </w:t>
      </w:r>
      <w:proofErr w:type="spellStart"/>
      <w:r w:rsidRPr="00042087">
        <w:t>Міністрів</w:t>
      </w:r>
      <w:proofErr w:type="spellEnd"/>
      <w:r w:rsidRPr="00042087">
        <w:t xml:space="preserve"> </w:t>
      </w:r>
      <w:proofErr w:type="spellStart"/>
      <w:r w:rsidRPr="00042087">
        <w:t>України</w:t>
      </w:r>
      <w:proofErr w:type="spellEnd"/>
      <w:r w:rsidRPr="00042087">
        <w:t xml:space="preserve"> </w:t>
      </w:r>
      <w:proofErr w:type="spellStart"/>
      <w:r w:rsidRPr="00042087">
        <w:t>від</w:t>
      </w:r>
      <w:proofErr w:type="spellEnd"/>
      <w:r w:rsidRPr="00042087">
        <w:t xml:space="preserve"> 20.07.1996 НР 774 "Про заходи </w:t>
      </w:r>
      <w:proofErr w:type="spellStart"/>
      <w:r w:rsidRPr="00042087">
        <w:t>щодо</w:t>
      </w:r>
      <w:proofErr w:type="spellEnd"/>
      <w:r w:rsidRPr="00042087">
        <w:t xml:space="preserve"> </w:t>
      </w:r>
      <w:proofErr w:type="spellStart"/>
      <w:r w:rsidRPr="00042087">
        <w:t>стабілізації</w:t>
      </w:r>
      <w:proofErr w:type="spellEnd"/>
      <w:r w:rsidRPr="00042087">
        <w:t xml:space="preserve"> </w:t>
      </w:r>
      <w:proofErr w:type="spellStart"/>
      <w:r w:rsidRPr="00042087">
        <w:t>роботи</w:t>
      </w:r>
      <w:proofErr w:type="spellEnd"/>
      <w:r w:rsidRPr="00042087">
        <w:t xml:space="preserve"> </w:t>
      </w:r>
      <w:proofErr w:type="spellStart"/>
      <w:r w:rsidRPr="00042087">
        <w:t>залізниць</w:t>
      </w:r>
      <w:proofErr w:type="spellEnd"/>
      <w:r w:rsidRPr="00042087">
        <w:t xml:space="preserve">", пункту 57 Статуту </w:t>
      </w:r>
      <w:proofErr w:type="spellStart"/>
      <w:r w:rsidRPr="00042087">
        <w:t>залізниць</w:t>
      </w:r>
      <w:proofErr w:type="spellEnd"/>
      <w:r w:rsidRPr="00042087">
        <w:t xml:space="preserve"> </w:t>
      </w:r>
      <w:proofErr w:type="spellStart"/>
      <w:r w:rsidRPr="00042087">
        <w:t>України</w:t>
      </w:r>
      <w:proofErr w:type="spellEnd"/>
      <w:r w:rsidRPr="00042087">
        <w:t xml:space="preserve">, </w:t>
      </w:r>
      <w:proofErr w:type="spellStart"/>
      <w:r w:rsidRPr="00042087">
        <w:t>затвердженого</w:t>
      </w:r>
      <w:proofErr w:type="spellEnd"/>
      <w:r w:rsidRPr="00042087">
        <w:t xml:space="preserve"> </w:t>
      </w:r>
      <w:proofErr w:type="spellStart"/>
      <w:r w:rsidRPr="00042087">
        <w:t>постановою</w:t>
      </w:r>
      <w:proofErr w:type="spellEnd"/>
      <w:r w:rsidRPr="00042087">
        <w:t xml:space="preserve"> </w:t>
      </w:r>
      <w:proofErr w:type="spellStart"/>
      <w:r w:rsidRPr="00042087">
        <w:t>Кабінету</w:t>
      </w:r>
      <w:proofErr w:type="spellEnd"/>
      <w:r w:rsidRPr="00042087">
        <w:t xml:space="preserve"> </w:t>
      </w:r>
      <w:proofErr w:type="spellStart"/>
      <w:r w:rsidRPr="00042087">
        <w:t>Міністрів</w:t>
      </w:r>
      <w:proofErr w:type="spellEnd"/>
      <w:r w:rsidRPr="00042087">
        <w:t xml:space="preserve"> </w:t>
      </w:r>
      <w:proofErr w:type="spellStart"/>
      <w:r w:rsidRPr="00042087">
        <w:t>України</w:t>
      </w:r>
      <w:proofErr w:type="spellEnd"/>
      <w:r w:rsidRPr="00042087">
        <w:t xml:space="preserve"> </w:t>
      </w:r>
      <w:proofErr w:type="spellStart"/>
      <w:r w:rsidRPr="00042087">
        <w:t>від</w:t>
      </w:r>
      <w:proofErr w:type="spellEnd"/>
      <w:r w:rsidRPr="00042087">
        <w:t xml:space="preserve"> 06.04.1998 НР 457 "Про </w:t>
      </w:r>
      <w:proofErr w:type="spellStart"/>
      <w:r w:rsidRPr="00042087">
        <w:t>затвердження</w:t>
      </w:r>
      <w:proofErr w:type="spellEnd"/>
      <w:r w:rsidRPr="00042087">
        <w:t xml:space="preserve"> Статуту </w:t>
      </w:r>
      <w:proofErr w:type="spellStart"/>
      <w:r w:rsidRPr="00042087">
        <w:t>залізниць</w:t>
      </w:r>
      <w:proofErr w:type="spellEnd"/>
      <w:r w:rsidRPr="00042087">
        <w:t xml:space="preserve"> </w:t>
      </w:r>
      <w:proofErr w:type="spellStart"/>
      <w:r w:rsidRPr="00042087">
        <w:t>України</w:t>
      </w:r>
      <w:proofErr w:type="spellEnd"/>
      <w:r w:rsidRPr="00042087">
        <w:t xml:space="preserve">", </w:t>
      </w:r>
      <w:proofErr w:type="spellStart"/>
      <w:r w:rsidRPr="00042087">
        <w:t>Методичних</w:t>
      </w:r>
      <w:proofErr w:type="spellEnd"/>
      <w:r w:rsidRPr="00042087">
        <w:t xml:space="preserve"> </w:t>
      </w:r>
      <w:proofErr w:type="spellStart"/>
      <w:r w:rsidRPr="00042087">
        <w:t>рекомендацій</w:t>
      </w:r>
      <w:proofErr w:type="spellEnd"/>
      <w:r w:rsidRPr="00042087">
        <w:t xml:space="preserve"> </w:t>
      </w:r>
      <w:proofErr w:type="spellStart"/>
      <w:r w:rsidRPr="00042087">
        <w:t>щодо</w:t>
      </w:r>
      <w:proofErr w:type="spellEnd"/>
      <w:r w:rsidRPr="00042087">
        <w:t xml:space="preserve"> </w:t>
      </w:r>
      <w:proofErr w:type="spellStart"/>
      <w:r w:rsidRPr="00042087">
        <w:t>внесення</w:t>
      </w:r>
      <w:proofErr w:type="spellEnd"/>
      <w:r w:rsidRPr="00042087">
        <w:t xml:space="preserve"> </w:t>
      </w:r>
      <w:proofErr w:type="spellStart"/>
      <w:r w:rsidRPr="00042087">
        <w:t>змін</w:t>
      </w:r>
      <w:proofErr w:type="spellEnd"/>
      <w:r w:rsidRPr="00042087">
        <w:t xml:space="preserve"> до Тарифного </w:t>
      </w:r>
      <w:proofErr w:type="spellStart"/>
      <w:r w:rsidRPr="00042087">
        <w:t>керівництва</w:t>
      </w:r>
      <w:proofErr w:type="spellEnd"/>
      <w:r w:rsidRPr="00042087">
        <w:t xml:space="preserve"> НР 4 </w:t>
      </w:r>
      <w:proofErr w:type="spellStart"/>
      <w:r w:rsidRPr="00042087">
        <w:t>залізниць</w:t>
      </w:r>
      <w:proofErr w:type="spellEnd"/>
      <w:r w:rsidRPr="00042087">
        <w:t xml:space="preserve"> </w:t>
      </w:r>
      <w:proofErr w:type="spellStart"/>
      <w:r w:rsidRPr="00042087">
        <w:t>України</w:t>
      </w:r>
      <w:proofErr w:type="spellEnd"/>
      <w:r w:rsidRPr="00042087">
        <w:t xml:space="preserve"> та </w:t>
      </w:r>
      <w:proofErr w:type="spellStart"/>
      <w:r w:rsidRPr="00042087">
        <w:t>ведення</w:t>
      </w:r>
      <w:proofErr w:type="spellEnd"/>
      <w:r w:rsidRPr="00042087">
        <w:t xml:space="preserve"> </w:t>
      </w:r>
      <w:proofErr w:type="spellStart"/>
      <w:r w:rsidRPr="00042087">
        <w:t>електронної</w:t>
      </w:r>
      <w:proofErr w:type="spellEnd"/>
      <w:r w:rsidRPr="00042087">
        <w:t xml:space="preserve"> </w:t>
      </w:r>
      <w:proofErr w:type="spellStart"/>
      <w:r w:rsidRPr="00042087">
        <w:t>бази</w:t>
      </w:r>
      <w:proofErr w:type="spellEnd"/>
      <w:r w:rsidRPr="00042087">
        <w:t xml:space="preserve"> </w:t>
      </w:r>
      <w:proofErr w:type="spellStart"/>
      <w:r w:rsidRPr="00042087">
        <w:t>даних</w:t>
      </w:r>
      <w:proofErr w:type="spellEnd"/>
      <w:r w:rsidRPr="00042087">
        <w:t xml:space="preserve"> Тарифного </w:t>
      </w:r>
      <w:proofErr w:type="spellStart"/>
      <w:r w:rsidRPr="00042087">
        <w:t>керівництва</w:t>
      </w:r>
      <w:proofErr w:type="spellEnd"/>
      <w:r w:rsidRPr="00042087">
        <w:t xml:space="preserve"> НР 4, </w:t>
      </w:r>
      <w:proofErr w:type="spellStart"/>
      <w:r w:rsidRPr="00042087">
        <w:t>затверджених</w:t>
      </w:r>
      <w:proofErr w:type="spellEnd"/>
      <w:r w:rsidRPr="00042087">
        <w:t xml:space="preserve"> наказом </w:t>
      </w:r>
      <w:proofErr w:type="spellStart"/>
      <w:r w:rsidRPr="00042087">
        <w:t>Державної</w:t>
      </w:r>
      <w:proofErr w:type="spellEnd"/>
      <w:r w:rsidRPr="00042087">
        <w:t xml:space="preserve"> </w:t>
      </w:r>
      <w:proofErr w:type="spellStart"/>
      <w:r w:rsidRPr="00042087">
        <w:t>адміністрації</w:t>
      </w:r>
      <w:proofErr w:type="spellEnd"/>
      <w:r w:rsidRPr="00042087">
        <w:t xml:space="preserve"> </w:t>
      </w:r>
      <w:proofErr w:type="spellStart"/>
      <w:r w:rsidRPr="00042087">
        <w:t>залізничного</w:t>
      </w:r>
      <w:proofErr w:type="spellEnd"/>
      <w:r w:rsidRPr="00042087">
        <w:t xml:space="preserve"> транспорту </w:t>
      </w:r>
      <w:proofErr w:type="spellStart"/>
      <w:r w:rsidRPr="00042087">
        <w:t>України</w:t>
      </w:r>
      <w:proofErr w:type="spellEnd"/>
      <w:r w:rsidRPr="00042087">
        <w:t xml:space="preserve"> </w:t>
      </w:r>
      <w:proofErr w:type="spellStart"/>
      <w:r w:rsidRPr="00042087">
        <w:t>від</w:t>
      </w:r>
      <w:proofErr w:type="spellEnd"/>
      <w:r w:rsidRPr="00042087">
        <w:t xml:space="preserve"> 14.07.2015 НР 230-Ц/од "Про </w:t>
      </w:r>
      <w:proofErr w:type="spellStart"/>
      <w:r w:rsidRPr="00042087">
        <w:t>затвердження</w:t>
      </w:r>
      <w:proofErr w:type="spellEnd"/>
      <w:r w:rsidRPr="00042087">
        <w:t xml:space="preserve"> </w:t>
      </w:r>
      <w:proofErr w:type="spellStart"/>
      <w:r w:rsidRPr="00042087">
        <w:t>Методичних</w:t>
      </w:r>
      <w:proofErr w:type="spellEnd"/>
      <w:r w:rsidRPr="00042087">
        <w:t xml:space="preserve"> </w:t>
      </w:r>
      <w:proofErr w:type="spellStart"/>
      <w:r w:rsidRPr="00042087">
        <w:t>рекомендацій</w:t>
      </w:r>
      <w:proofErr w:type="spellEnd"/>
      <w:r w:rsidRPr="00042087">
        <w:t xml:space="preserve"> </w:t>
      </w:r>
      <w:proofErr w:type="spellStart"/>
      <w:r w:rsidRPr="00042087">
        <w:t>щодо</w:t>
      </w:r>
      <w:proofErr w:type="spellEnd"/>
      <w:r w:rsidRPr="00042087">
        <w:t xml:space="preserve"> </w:t>
      </w:r>
      <w:proofErr w:type="spellStart"/>
      <w:r w:rsidRPr="00042087">
        <w:t>внесення</w:t>
      </w:r>
      <w:proofErr w:type="spellEnd"/>
      <w:r w:rsidRPr="00042087">
        <w:t xml:space="preserve"> </w:t>
      </w:r>
      <w:proofErr w:type="spellStart"/>
      <w:r w:rsidRPr="00042087">
        <w:t>змін</w:t>
      </w:r>
      <w:proofErr w:type="spellEnd"/>
      <w:r w:rsidRPr="00042087">
        <w:t xml:space="preserve"> до Тарифного </w:t>
      </w:r>
      <w:proofErr w:type="spellStart"/>
      <w:r w:rsidRPr="00042087">
        <w:t>керівництва</w:t>
      </w:r>
      <w:proofErr w:type="spellEnd"/>
      <w:r w:rsidRPr="00042087">
        <w:t xml:space="preserve"> НР 4 </w:t>
      </w:r>
      <w:proofErr w:type="spellStart"/>
      <w:r w:rsidRPr="00042087">
        <w:t>залізниць</w:t>
      </w:r>
      <w:proofErr w:type="spellEnd"/>
      <w:r w:rsidRPr="00042087">
        <w:t xml:space="preserve"> </w:t>
      </w:r>
      <w:proofErr w:type="spellStart"/>
      <w:r w:rsidRPr="00042087">
        <w:t>України</w:t>
      </w:r>
      <w:proofErr w:type="spellEnd"/>
      <w:r w:rsidRPr="00042087">
        <w:t xml:space="preserve"> та </w:t>
      </w:r>
      <w:proofErr w:type="spellStart"/>
      <w:r w:rsidRPr="00042087">
        <w:t>ведення</w:t>
      </w:r>
      <w:proofErr w:type="spellEnd"/>
      <w:r w:rsidRPr="00042087">
        <w:t xml:space="preserve"> </w:t>
      </w:r>
      <w:proofErr w:type="spellStart"/>
      <w:r w:rsidRPr="00042087">
        <w:t>електронної</w:t>
      </w:r>
      <w:proofErr w:type="spellEnd"/>
      <w:r w:rsidRPr="00042087">
        <w:t xml:space="preserve"> </w:t>
      </w:r>
      <w:proofErr w:type="spellStart"/>
      <w:r w:rsidRPr="00042087">
        <w:t>бази</w:t>
      </w:r>
      <w:proofErr w:type="spellEnd"/>
      <w:r w:rsidRPr="00042087">
        <w:t xml:space="preserve"> </w:t>
      </w:r>
      <w:proofErr w:type="spellStart"/>
      <w:r w:rsidRPr="00042087">
        <w:t>даних</w:t>
      </w:r>
      <w:proofErr w:type="spellEnd"/>
      <w:r w:rsidRPr="00042087">
        <w:t xml:space="preserve"> Тарифного </w:t>
      </w:r>
      <w:proofErr w:type="spellStart"/>
      <w:r w:rsidRPr="00042087">
        <w:t>керівництва</w:t>
      </w:r>
      <w:proofErr w:type="spellEnd"/>
      <w:r w:rsidRPr="00042087">
        <w:t xml:space="preserve"> НР 4",</w:t>
      </w:r>
    </w:p>
    <w:p w:rsidR="00042087" w:rsidRPr="00042087" w:rsidRDefault="00042087" w:rsidP="00042087">
      <w:r w:rsidRPr="00042087">
        <w:rPr>
          <w:b/>
          <w:bCs/>
        </w:rPr>
        <w:t>НАКАЗУЄМО</w:t>
      </w:r>
      <w:r w:rsidRPr="00042087">
        <w:t>:</w:t>
      </w:r>
    </w:p>
    <w:p w:rsidR="00042087" w:rsidRPr="00042087" w:rsidRDefault="00042087" w:rsidP="00042087">
      <w:r w:rsidRPr="00042087">
        <w:rPr>
          <w:b/>
          <w:bCs/>
        </w:rPr>
        <w:t>1. Унести</w:t>
      </w:r>
      <w:r w:rsidRPr="00042087">
        <w:t xml:space="preserve"> до Тарифного </w:t>
      </w:r>
      <w:proofErr w:type="spellStart"/>
      <w:r w:rsidRPr="00042087">
        <w:t>керівництва</w:t>
      </w:r>
      <w:proofErr w:type="spellEnd"/>
      <w:r w:rsidRPr="00042087">
        <w:t xml:space="preserve"> НР 4 </w:t>
      </w:r>
      <w:proofErr w:type="spellStart"/>
      <w:r w:rsidRPr="00042087">
        <w:t>залізниць</w:t>
      </w:r>
      <w:proofErr w:type="spellEnd"/>
      <w:r w:rsidRPr="00042087">
        <w:t xml:space="preserve"> </w:t>
      </w:r>
      <w:proofErr w:type="spellStart"/>
      <w:r w:rsidRPr="00042087">
        <w:t>України</w:t>
      </w:r>
      <w:proofErr w:type="spellEnd"/>
      <w:r w:rsidRPr="00042087">
        <w:t xml:space="preserve"> (</w:t>
      </w:r>
      <w:proofErr w:type="spellStart"/>
      <w:r w:rsidRPr="00042087">
        <w:t>далі</w:t>
      </w:r>
      <w:proofErr w:type="spellEnd"/>
      <w:r w:rsidRPr="00042087">
        <w:t xml:space="preserve"> – ТК НР 4) </w:t>
      </w:r>
      <w:proofErr w:type="spellStart"/>
      <w:r w:rsidRPr="00042087">
        <w:t>зміни</w:t>
      </w:r>
      <w:proofErr w:type="spellEnd"/>
      <w:r w:rsidRPr="00042087">
        <w:t xml:space="preserve">, </w:t>
      </w:r>
      <w:proofErr w:type="spellStart"/>
      <w:r w:rsidRPr="00042087">
        <w:t>що</w:t>
      </w:r>
      <w:proofErr w:type="spellEnd"/>
      <w:r w:rsidRPr="00042087">
        <w:t> </w:t>
      </w:r>
      <w:proofErr w:type="spellStart"/>
      <w:r w:rsidRPr="00042087">
        <w:fldChar w:fldCharType="begin"/>
      </w:r>
      <w:r w:rsidRPr="00042087">
        <w:instrText>HYPERLINK "http://www.railsystem.info/doc/view.aspx?doc=140717&amp;l=20"</w:instrText>
      </w:r>
      <w:r w:rsidRPr="00042087">
        <w:fldChar w:fldCharType="separate"/>
      </w:r>
      <w:r w:rsidRPr="00042087">
        <w:rPr>
          <w:rStyle w:val="ac"/>
        </w:rPr>
        <w:t>додаються</w:t>
      </w:r>
      <w:proofErr w:type="spellEnd"/>
      <w:r w:rsidRPr="00042087">
        <w:fldChar w:fldCharType="end"/>
      </w:r>
      <w:r w:rsidRPr="00042087">
        <w:t>.</w:t>
      </w:r>
      <w:r w:rsidRPr="00042087">
        <w:br/>
      </w:r>
      <w:r w:rsidRPr="00042087">
        <w:rPr>
          <w:b/>
          <w:bCs/>
        </w:rPr>
        <w:t>2.</w:t>
      </w:r>
      <w:r w:rsidRPr="00042087">
        <w:t> </w:t>
      </w:r>
      <w:proofErr w:type="spellStart"/>
      <w:r w:rsidRPr="00042087">
        <w:t>Філії</w:t>
      </w:r>
      <w:proofErr w:type="spellEnd"/>
      <w:r w:rsidRPr="00042087">
        <w:t xml:space="preserve"> "</w:t>
      </w:r>
      <w:proofErr w:type="spellStart"/>
      <w:r w:rsidRPr="00042087">
        <w:t>Головний</w:t>
      </w:r>
      <w:proofErr w:type="spellEnd"/>
      <w:r w:rsidRPr="00042087">
        <w:t xml:space="preserve"> </w:t>
      </w:r>
      <w:proofErr w:type="spellStart"/>
      <w:r w:rsidRPr="00042087">
        <w:t>інформаційно-обчислювальний</w:t>
      </w:r>
      <w:proofErr w:type="spellEnd"/>
      <w:r w:rsidRPr="00042087">
        <w:t xml:space="preserve"> центр" АТ "</w:t>
      </w:r>
      <w:proofErr w:type="spellStart"/>
      <w:r w:rsidRPr="00042087">
        <w:t>Укрзалізниця</w:t>
      </w:r>
      <w:proofErr w:type="spellEnd"/>
      <w:r w:rsidRPr="00042087">
        <w:t xml:space="preserve">" в </w:t>
      </w:r>
      <w:proofErr w:type="spellStart"/>
      <w:r w:rsidRPr="00042087">
        <w:t>установленому</w:t>
      </w:r>
      <w:proofErr w:type="spellEnd"/>
      <w:r w:rsidRPr="00042087">
        <w:t xml:space="preserve"> порядку внести </w:t>
      </w:r>
      <w:proofErr w:type="spellStart"/>
      <w:r w:rsidRPr="00042087">
        <w:t>зміни</w:t>
      </w:r>
      <w:proofErr w:type="spellEnd"/>
      <w:r w:rsidRPr="00042087">
        <w:t xml:space="preserve"> до </w:t>
      </w:r>
      <w:proofErr w:type="spellStart"/>
      <w:r w:rsidRPr="00042087">
        <w:t>електронної</w:t>
      </w:r>
      <w:proofErr w:type="spellEnd"/>
      <w:r w:rsidRPr="00042087">
        <w:t xml:space="preserve"> </w:t>
      </w:r>
      <w:proofErr w:type="spellStart"/>
      <w:r w:rsidRPr="00042087">
        <w:t>версії</w:t>
      </w:r>
      <w:proofErr w:type="spellEnd"/>
      <w:r w:rsidRPr="00042087">
        <w:t xml:space="preserve"> ТК НР 4 та регламенту </w:t>
      </w:r>
      <w:proofErr w:type="spellStart"/>
      <w:r w:rsidRPr="00042087">
        <w:t>підсистеми</w:t>
      </w:r>
      <w:proofErr w:type="spellEnd"/>
      <w:r w:rsidRPr="00042087">
        <w:t xml:space="preserve"> </w:t>
      </w:r>
      <w:proofErr w:type="spellStart"/>
      <w:r w:rsidRPr="00042087">
        <w:t>ведення</w:t>
      </w:r>
      <w:proofErr w:type="spellEnd"/>
      <w:r w:rsidRPr="00042087">
        <w:t xml:space="preserve"> нормативно-</w:t>
      </w:r>
      <w:proofErr w:type="spellStart"/>
      <w:r w:rsidRPr="00042087">
        <w:t>довідкової</w:t>
      </w:r>
      <w:proofErr w:type="spellEnd"/>
      <w:r w:rsidRPr="00042087">
        <w:t xml:space="preserve"> </w:t>
      </w:r>
      <w:proofErr w:type="spellStart"/>
      <w:r w:rsidRPr="00042087">
        <w:t>інформації</w:t>
      </w:r>
      <w:proofErr w:type="spellEnd"/>
      <w:r w:rsidRPr="00042087">
        <w:t xml:space="preserve"> АТ "</w:t>
      </w:r>
      <w:proofErr w:type="spellStart"/>
      <w:r w:rsidRPr="00042087">
        <w:t>Укрзалізниця</w:t>
      </w:r>
      <w:proofErr w:type="spellEnd"/>
      <w:r w:rsidRPr="00042087">
        <w:t>".</w:t>
      </w:r>
      <w:r w:rsidRPr="00042087">
        <w:br/>
      </w:r>
      <w:r w:rsidRPr="00042087">
        <w:rPr>
          <w:b/>
          <w:bCs/>
        </w:rPr>
        <w:t>3.</w:t>
      </w:r>
      <w:r w:rsidRPr="00042087">
        <w:t xml:space="preserve"> Контроль за </w:t>
      </w:r>
      <w:proofErr w:type="spellStart"/>
      <w:r w:rsidRPr="00042087">
        <w:t>виконанням</w:t>
      </w:r>
      <w:proofErr w:type="spellEnd"/>
      <w:r w:rsidRPr="00042087">
        <w:t xml:space="preserve"> </w:t>
      </w:r>
      <w:proofErr w:type="spellStart"/>
      <w:r w:rsidRPr="00042087">
        <w:t>цього</w:t>
      </w:r>
      <w:proofErr w:type="spellEnd"/>
      <w:r w:rsidRPr="00042087">
        <w:t xml:space="preserve"> наказу </w:t>
      </w:r>
      <w:proofErr w:type="spellStart"/>
      <w:r w:rsidRPr="00042087">
        <w:t>залишаємо</w:t>
      </w:r>
      <w:proofErr w:type="spellEnd"/>
      <w:r w:rsidRPr="00042087">
        <w:t xml:space="preserve"> за собою.</w:t>
      </w:r>
    </w:p>
    <w:tbl>
      <w:tblPr>
        <w:tblW w:w="500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42087" w:rsidRPr="00042087" w:rsidTr="00042087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042087" w:rsidRPr="00042087" w:rsidRDefault="00042087" w:rsidP="00042087">
            <w:r w:rsidRPr="00042087">
              <w:rPr>
                <w:b/>
                <w:bCs/>
              </w:rPr>
              <w:t xml:space="preserve">Голова </w:t>
            </w:r>
            <w:proofErr w:type="spellStart"/>
            <w:r w:rsidRPr="00042087">
              <w:rPr>
                <w:b/>
                <w:bCs/>
              </w:rPr>
              <w:t>правління</w:t>
            </w:r>
            <w:proofErr w:type="spellEnd"/>
          </w:p>
        </w:tc>
        <w:tc>
          <w:tcPr>
            <w:tcW w:w="2500" w:type="pct"/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042087" w:rsidRPr="00042087" w:rsidRDefault="00042087" w:rsidP="00042087">
            <w:r w:rsidRPr="00042087">
              <w:rPr>
                <w:b/>
                <w:bCs/>
              </w:rPr>
              <w:t>Олександр ПЕРЦОВСЬКИЙ</w:t>
            </w:r>
          </w:p>
        </w:tc>
      </w:tr>
      <w:tr w:rsidR="00042087" w:rsidRPr="00042087" w:rsidTr="00042087">
        <w:trPr>
          <w:tblCellSpacing w:w="15" w:type="dxa"/>
          <w:jc w:val="center"/>
        </w:trPr>
        <w:tc>
          <w:tcPr>
            <w:tcW w:w="2500" w:type="pct"/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042087" w:rsidRPr="00042087" w:rsidRDefault="00042087" w:rsidP="00042087">
            <w:r w:rsidRPr="00042087">
              <w:rPr>
                <w:b/>
                <w:bCs/>
              </w:rPr>
              <w:t xml:space="preserve">Член </w:t>
            </w:r>
            <w:proofErr w:type="spellStart"/>
            <w:r w:rsidRPr="00042087">
              <w:rPr>
                <w:b/>
                <w:bCs/>
              </w:rPr>
              <w:t>правління</w:t>
            </w:r>
            <w:proofErr w:type="spellEnd"/>
          </w:p>
        </w:tc>
        <w:tc>
          <w:tcPr>
            <w:tcW w:w="2500" w:type="pct"/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042087" w:rsidRPr="00042087" w:rsidRDefault="00042087" w:rsidP="00042087">
            <w:r w:rsidRPr="00042087">
              <w:rPr>
                <w:b/>
                <w:bCs/>
              </w:rPr>
              <w:t>Вячеслав ЄРЬОМІН</w:t>
            </w:r>
          </w:p>
        </w:tc>
      </w:tr>
    </w:tbl>
    <w:p w:rsidR="00932A25" w:rsidRDefault="00932A25"/>
    <w:p w:rsidR="00591871" w:rsidRDefault="00591871"/>
    <w:p w:rsidR="00591871" w:rsidRPr="00591871" w:rsidRDefault="00591871" w:rsidP="00591871">
      <w:r w:rsidRPr="00591871">
        <w:t>Додаток до наказу</w:t>
      </w:r>
      <w:r w:rsidRPr="00591871">
        <w:br/>
        <w:t>АТ "</w:t>
      </w:r>
      <w:proofErr w:type="spellStart"/>
      <w:r w:rsidRPr="00591871">
        <w:t>Укрзалізниця</w:t>
      </w:r>
      <w:proofErr w:type="spellEnd"/>
      <w:r w:rsidRPr="00591871">
        <w:t>"</w:t>
      </w:r>
      <w:r w:rsidRPr="00591871">
        <w:br/>
      </w:r>
      <w:proofErr w:type="spellStart"/>
      <w:r w:rsidRPr="00591871">
        <w:t>від</w:t>
      </w:r>
      <w:proofErr w:type="spellEnd"/>
      <w:r w:rsidRPr="00591871">
        <w:t xml:space="preserve"> 26.02.2025 г. НР 91</w:t>
      </w:r>
    </w:p>
    <w:p w:rsidR="00591871" w:rsidRPr="00591871" w:rsidRDefault="00591871" w:rsidP="00591871">
      <w:proofErr w:type="spellStart"/>
      <w:r w:rsidRPr="00591871">
        <w:rPr>
          <w:b/>
          <w:bCs/>
        </w:rPr>
        <w:t>Зміни</w:t>
      </w:r>
      <w:proofErr w:type="spellEnd"/>
      <w:r w:rsidRPr="00591871">
        <w:rPr>
          <w:b/>
          <w:bCs/>
        </w:rPr>
        <w:br/>
        <w:t xml:space="preserve">до Тарифного </w:t>
      </w:r>
      <w:proofErr w:type="spellStart"/>
      <w:r w:rsidRPr="00591871">
        <w:rPr>
          <w:b/>
          <w:bCs/>
        </w:rPr>
        <w:t>керівництва</w:t>
      </w:r>
      <w:proofErr w:type="spellEnd"/>
      <w:r w:rsidRPr="00591871">
        <w:rPr>
          <w:b/>
          <w:bCs/>
        </w:rPr>
        <w:t xml:space="preserve"> HP 4 </w:t>
      </w:r>
      <w:proofErr w:type="spellStart"/>
      <w:r w:rsidRPr="00591871">
        <w:rPr>
          <w:b/>
          <w:bCs/>
        </w:rPr>
        <w:t>залізниць</w:t>
      </w:r>
      <w:proofErr w:type="spellEnd"/>
      <w:r w:rsidRPr="00591871">
        <w:rPr>
          <w:b/>
          <w:bCs/>
        </w:rPr>
        <w:t xml:space="preserve"> </w:t>
      </w:r>
      <w:proofErr w:type="spellStart"/>
      <w:r w:rsidRPr="00591871">
        <w:rPr>
          <w:b/>
          <w:bCs/>
        </w:rPr>
        <w:t>України</w:t>
      </w:r>
      <w:proofErr w:type="spellEnd"/>
    </w:p>
    <w:p w:rsidR="00591871" w:rsidRPr="00591871" w:rsidRDefault="00591871" w:rsidP="00591871">
      <w:r w:rsidRPr="00591871">
        <w:t xml:space="preserve">У </w:t>
      </w:r>
      <w:proofErr w:type="spellStart"/>
      <w:r w:rsidRPr="00591871">
        <w:t>пункті</w:t>
      </w:r>
      <w:proofErr w:type="spellEnd"/>
      <w:r w:rsidRPr="00591871">
        <w:t xml:space="preserve"> 3 </w:t>
      </w:r>
      <w:proofErr w:type="spellStart"/>
      <w:r w:rsidRPr="00591871">
        <w:t>розділу</w:t>
      </w:r>
      <w:proofErr w:type="spellEnd"/>
      <w:r w:rsidRPr="00591871">
        <w:t xml:space="preserve"> 2 в </w:t>
      </w:r>
      <w:proofErr w:type="spellStart"/>
      <w:r w:rsidRPr="00591871">
        <w:t>таблиці</w:t>
      </w:r>
      <w:proofErr w:type="spellEnd"/>
      <w:r w:rsidRPr="00591871">
        <w:t xml:space="preserve"> </w:t>
      </w:r>
      <w:proofErr w:type="spellStart"/>
      <w:r w:rsidRPr="00591871">
        <w:t>тарифних</w:t>
      </w:r>
      <w:proofErr w:type="spellEnd"/>
      <w:r w:rsidRPr="00591871">
        <w:t xml:space="preserve"> </w:t>
      </w:r>
      <w:proofErr w:type="spellStart"/>
      <w:r w:rsidRPr="00591871">
        <w:t>відстаней</w:t>
      </w:r>
      <w:proofErr w:type="spellEnd"/>
      <w:r w:rsidRPr="00591871">
        <w:t xml:space="preserve"> </w:t>
      </w:r>
      <w:proofErr w:type="spellStart"/>
      <w:r w:rsidRPr="00591871">
        <w:t>між</w:t>
      </w:r>
      <w:proofErr w:type="spellEnd"/>
      <w:r w:rsidRPr="00591871">
        <w:t xml:space="preserve"> </w:t>
      </w:r>
      <w:proofErr w:type="spellStart"/>
      <w:r w:rsidRPr="00591871">
        <w:t>транзитними</w:t>
      </w:r>
      <w:proofErr w:type="spellEnd"/>
      <w:r w:rsidRPr="00591871">
        <w:t xml:space="preserve"> пунктами внести </w:t>
      </w:r>
      <w:proofErr w:type="spellStart"/>
      <w:r w:rsidRPr="00591871">
        <w:t>наступні</w:t>
      </w:r>
      <w:proofErr w:type="spellEnd"/>
      <w:r w:rsidRPr="00591871">
        <w:t xml:space="preserve"> </w:t>
      </w:r>
      <w:proofErr w:type="spellStart"/>
      <w:r w:rsidRPr="00591871">
        <w:t>зміни</w:t>
      </w:r>
      <w:proofErr w:type="spellEnd"/>
      <w:r w:rsidRPr="00591871">
        <w:t>:</w:t>
      </w:r>
    </w:p>
    <w:tbl>
      <w:tblPr>
        <w:tblW w:w="47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"/>
        <w:gridCol w:w="5218"/>
        <w:gridCol w:w="2678"/>
      </w:tblGrid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НР ТП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proofErr w:type="spellStart"/>
            <w:r w:rsidRPr="00591871">
              <w:t>Кінцевий</w:t>
            </w:r>
            <w:proofErr w:type="spellEnd"/>
            <w:r w:rsidRPr="00591871">
              <w:t xml:space="preserve"> пункт маршруту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ПОМІЧНА (411901)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1871" w:rsidRPr="00591871" w:rsidRDefault="00591871" w:rsidP="0059187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1871" w:rsidRPr="00591871" w:rsidRDefault="00591871" w:rsidP="005918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136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АРЦИЗ (403905)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562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БЕРЕЗИНЕ (405008)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597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БІЛГОРОД-ДНІСТРОВСЬКИЙ (403206)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472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БУГАЗ (401401)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453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ІЗМАЇЛ (404503)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669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ОДЕСА-ЗАСТАВА I (405101)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382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ПОРОМНА (402508)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402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ЧОРНОМОРСЬК-ПОРТ (402000)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430</w:t>
            </w:r>
          </w:p>
        </w:tc>
      </w:tr>
    </w:tbl>
    <w:p w:rsidR="00591871" w:rsidRPr="00591871" w:rsidRDefault="00591871" w:rsidP="00591871">
      <w:pPr>
        <w:rPr>
          <w:vanish/>
        </w:rPr>
      </w:pPr>
    </w:p>
    <w:tbl>
      <w:tblPr>
        <w:tblW w:w="47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"/>
        <w:gridCol w:w="4408"/>
        <w:gridCol w:w="3651"/>
      </w:tblGrid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НР ТП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proofErr w:type="spellStart"/>
            <w:r w:rsidRPr="00591871">
              <w:t>Кінцевий</w:t>
            </w:r>
            <w:proofErr w:type="spellEnd"/>
            <w:r w:rsidRPr="00591871">
              <w:t xml:space="preserve"> пункт маршруту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ЧОРНОМОРСЬК-ПОРТ (402000)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1871" w:rsidRPr="00591871" w:rsidRDefault="00591871" w:rsidP="0059187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1871" w:rsidRPr="00591871" w:rsidRDefault="00591871" w:rsidP="0059187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196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АПОСТОЛОВЕ (466603)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760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ВЕРХІВЦЕВЕ (456404)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716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ВІТОВСЬКА (417503)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808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ДОЛИНСЬКА (414100)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640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ЗАПОРІЖЖЯ-КАМ’ЯНСЬКЕ (456007)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755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ЗНАМ’ЯНКА (410006)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560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КОРИСТІВКА (410307)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598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КРИВИЙ РІГ-ГОЛОВНИЙ (467004)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727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КРИВИЙ РІГ-СОРТУВАЛЬНИЙ (467108)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718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МИКОЛАЇВ (415103)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788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МИКОЛАЇВ-ВАНТАЖНИЙ (415207)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797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П’ЯТИХАТКИ (456809)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672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СНІГУРІВКА (416106)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846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ХЕРСОН (417804)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843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ХЕРСОН-ПОРТ (417908)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851</w:t>
            </w:r>
          </w:p>
        </w:tc>
      </w:tr>
      <w:tr w:rsidR="00591871" w:rsidRPr="00591871" w:rsidTr="0059187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ЧОРНОЛІСЬКА (411102)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591871" w:rsidRPr="00591871" w:rsidRDefault="00591871" w:rsidP="00591871">
            <w:r w:rsidRPr="00591871">
              <w:t>572</w:t>
            </w:r>
          </w:p>
        </w:tc>
      </w:tr>
    </w:tbl>
    <w:p w:rsidR="00591871" w:rsidRDefault="00591871"/>
    <w:sectPr w:rsidR="0059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087"/>
    <w:rsid w:val="00042087"/>
    <w:rsid w:val="002F36CF"/>
    <w:rsid w:val="00591871"/>
    <w:rsid w:val="007F6DE4"/>
    <w:rsid w:val="00932A25"/>
    <w:rsid w:val="009A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0E33"/>
  <w15:chartTrackingRefBased/>
  <w15:docId w15:val="{458D35D4-79C8-4B36-82B2-3194B228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2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0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0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0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0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0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0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08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08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08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08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08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08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0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42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0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42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0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4208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0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4208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4208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42087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42087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42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3</cp:revision>
  <dcterms:created xsi:type="dcterms:W3CDTF">2025-02-28T19:32:00Z</dcterms:created>
  <dcterms:modified xsi:type="dcterms:W3CDTF">2025-02-28T19:37:00Z</dcterms:modified>
</cp:coreProperties>
</file>